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3F70" w14:textId="77777777" w:rsidR="00F40201" w:rsidRPr="00DC7B70" w:rsidRDefault="00F40201" w:rsidP="00F40201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DC7B70">
        <w:rPr>
          <w:rFonts w:ascii="Arial" w:hAnsi="Arial" w:cs="Arial"/>
          <w:b/>
          <w:color w:val="auto"/>
        </w:rPr>
        <w:t>PINELLAS COUNTY CODE ENFORCEMENT</w:t>
      </w:r>
    </w:p>
    <w:p w14:paraId="702F8B98" w14:textId="77777777" w:rsidR="00F40201" w:rsidRPr="00DC7B70" w:rsidRDefault="00F40201" w:rsidP="001C2AAC">
      <w:pPr>
        <w:pStyle w:val="Heading1"/>
        <w:spacing w:before="0" w:after="480" w:line="240" w:lineRule="auto"/>
        <w:jc w:val="center"/>
        <w:rPr>
          <w:rFonts w:ascii="Arial" w:hAnsi="Arial" w:cs="Arial"/>
          <w:b/>
          <w:color w:val="auto"/>
        </w:rPr>
      </w:pPr>
      <w:r w:rsidRPr="00DC7B70">
        <w:rPr>
          <w:rFonts w:ascii="Arial" w:hAnsi="Arial" w:cs="Arial"/>
          <w:b/>
          <w:color w:val="auto"/>
        </w:rPr>
        <w:t>SPECIAL MAGISTRATE AGENDA</w:t>
      </w:r>
    </w:p>
    <w:p w14:paraId="5923A042" w14:textId="5A24F661" w:rsidR="007852B1" w:rsidRPr="009E1B96" w:rsidRDefault="00E31D16" w:rsidP="007852B1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March</w:t>
      </w:r>
      <w:r w:rsidR="00F30E8B">
        <w:rPr>
          <w:rFonts w:ascii="Arial" w:hAnsi="Arial" w:cs="Arial"/>
          <w:b/>
          <w:color w:val="auto"/>
        </w:rPr>
        <w:t xml:space="preserve"> </w:t>
      </w:r>
      <w:r w:rsidR="001A04E4">
        <w:rPr>
          <w:rFonts w:ascii="Arial" w:hAnsi="Arial" w:cs="Arial"/>
          <w:b/>
          <w:color w:val="auto"/>
        </w:rPr>
        <w:t>27</w:t>
      </w:r>
      <w:r w:rsidR="007852B1" w:rsidRPr="009E1B96">
        <w:rPr>
          <w:rFonts w:ascii="Arial" w:hAnsi="Arial" w:cs="Arial"/>
          <w:b/>
          <w:color w:val="auto"/>
        </w:rPr>
        <w:t>, 202</w:t>
      </w:r>
      <w:r w:rsidR="00C036F6">
        <w:rPr>
          <w:rFonts w:ascii="Arial" w:hAnsi="Arial" w:cs="Arial"/>
          <w:b/>
          <w:color w:val="auto"/>
        </w:rPr>
        <w:t>3</w:t>
      </w:r>
    </w:p>
    <w:p w14:paraId="46C7ECA7" w14:textId="77777777" w:rsidR="007852B1" w:rsidRPr="00F06880" w:rsidRDefault="007852B1" w:rsidP="007852B1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096993">
        <w:rPr>
          <w:rFonts w:ascii="Arial" w:hAnsi="Arial" w:cs="Arial"/>
          <w:b/>
          <w:color w:val="000000" w:themeColor="text1"/>
        </w:rPr>
        <w:t xml:space="preserve">Board of </w:t>
      </w:r>
      <w:r w:rsidRPr="00F06880">
        <w:rPr>
          <w:rFonts w:ascii="Arial" w:hAnsi="Arial" w:cs="Arial"/>
          <w:b/>
          <w:color w:val="auto"/>
        </w:rPr>
        <w:t>County Commissioners’ Assembly Room</w:t>
      </w:r>
    </w:p>
    <w:p w14:paraId="09A8E0E9" w14:textId="09F8FD89" w:rsidR="007852B1" w:rsidRPr="001C2AAC" w:rsidRDefault="007607BC" w:rsidP="001C2AAC">
      <w:pPr>
        <w:pStyle w:val="Heading2"/>
        <w:spacing w:before="0" w:after="600" w:line="240" w:lineRule="auto"/>
        <w:jc w:val="center"/>
        <w:rPr>
          <w:rFonts w:ascii="Arial" w:hAnsi="Arial" w:cs="Arial"/>
          <w:color w:val="000000" w:themeColor="text1"/>
        </w:rPr>
      </w:pPr>
      <w:r w:rsidRPr="00F06880">
        <w:rPr>
          <w:rFonts w:ascii="Arial" w:hAnsi="Arial" w:cs="Arial"/>
          <w:b/>
          <w:color w:val="auto"/>
        </w:rPr>
        <w:t>J</w:t>
      </w:r>
      <w:r w:rsidR="00C036F6" w:rsidRPr="00F06880">
        <w:rPr>
          <w:rFonts w:ascii="Arial" w:hAnsi="Arial" w:cs="Arial"/>
          <w:b/>
          <w:color w:val="auto"/>
        </w:rPr>
        <w:t xml:space="preserve">. </w:t>
      </w:r>
      <w:r w:rsidR="00821540">
        <w:rPr>
          <w:rFonts w:ascii="Arial" w:hAnsi="Arial" w:cs="Arial"/>
          <w:b/>
          <w:color w:val="auto"/>
        </w:rPr>
        <w:t>Mathieu</w:t>
      </w:r>
      <w:r w:rsidR="007852B1" w:rsidRPr="00F06880">
        <w:rPr>
          <w:rFonts w:ascii="Arial" w:hAnsi="Arial" w:cs="Arial"/>
          <w:b/>
          <w:color w:val="auto"/>
        </w:rPr>
        <w:t xml:space="preserve">, Special </w:t>
      </w:r>
      <w:r w:rsidR="007852B1" w:rsidRPr="00096993">
        <w:rPr>
          <w:rFonts w:ascii="Arial" w:hAnsi="Arial" w:cs="Arial"/>
          <w:b/>
          <w:color w:val="000000" w:themeColor="text1"/>
        </w:rPr>
        <w:t xml:space="preserve">Magistrate </w:t>
      </w:r>
    </w:p>
    <w:p w14:paraId="03B77EC1" w14:textId="5339AFD1" w:rsidR="00F40201" w:rsidRPr="008E0A62" w:rsidRDefault="00F40201" w:rsidP="001C2AAC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E0A62">
        <w:rPr>
          <w:rFonts w:ascii="Arial" w:hAnsi="Arial" w:cs="Arial"/>
          <w:sz w:val="24"/>
          <w:szCs w:val="24"/>
        </w:rPr>
        <w:t>Welcome to Pinellas County Code Enforcement Special Magistrate hearings. The Special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Magistrate is charged with conducting hearings to determine whether an alleged violation of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the County Code has occurred. In order to meet that obligation, all parties, or their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representatives, will be allowed an opportunity to be heard on matters relevant to the alleged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violation(s). All witnesses offering testimony or presenting evidence will be required to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swear or affirm that the testimony they provide is the truth.</w:t>
      </w:r>
    </w:p>
    <w:p w14:paraId="09873F77" w14:textId="5EFA8E8A" w:rsidR="00F40201" w:rsidRPr="008E0A62" w:rsidRDefault="00F40201" w:rsidP="001C2AAC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E0A62">
        <w:rPr>
          <w:rFonts w:ascii="Arial" w:hAnsi="Arial" w:cs="Arial"/>
          <w:sz w:val="24"/>
          <w:szCs w:val="24"/>
        </w:rPr>
        <w:t>The order of presentation will begin with the County presenting their evidence of the alleged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violation(s) and then the Respondent shall present his/her case. Both parties shall have an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opportunity to cross-examine all witnesses. The Special Magistrate may question any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witness.</w:t>
      </w:r>
    </w:p>
    <w:p w14:paraId="543C83C0" w14:textId="4DE3DFE7" w:rsidR="00F40201" w:rsidRPr="008E0A62" w:rsidRDefault="00F40201" w:rsidP="001C2AAC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E0A62">
        <w:rPr>
          <w:rFonts w:ascii="Arial" w:hAnsi="Arial" w:cs="Arial"/>
          <w:sz w:val="24"/>
          <w:szCs w:val="24"/>
        </w:rPr>
        <w:t>The Clerk will announce the names of the cases from the agenda. When you hear your case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called, please respond by coming to the podium with your representative and/or any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witnesses to be sworn in. When addressing the Special Magistrate, please speak clearly into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the microphone.</w:t>
      </w:r>
      <w:r w:rsidR="001C2AAC">
        <w:rPr>
          <w:rFonts w:ascii="Arial" w:hAnsi="Arial" w:cs="Arial"/>
          <w:sz w:val="24"/>
          <w:szCs w:val="24"/>
        </w:rPr>
        <w:t xml:space="preserve"> </w:t>
      </w:r>
    </w:p>
    <w:p w14:paraId="36BC7202" w14:textId="3A1186E5" w:rsidR="00F40201" w:rsidRDefault="00F40201" w:rsidP="001C2AAC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E0A62">
        <w:rPr>
          <w:rFonts w:ascii="Arial" w:hAnsi="Arial" w:cs="Arial"/>
          <w:sz w:val="24"/>
          <w:szCs w:val="24"/>
        </w:rPr>
        <w:t>Any person who decides to appeal the decision of the Code Enforcement Special Magistrate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with respect to any matter considered at this hearing will need a record of the proceedings,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and for such purposes, may need to ensure that a verbatim record of the proceedings is made,</w:t>
      </w:r>
      <w:r>
        <w:rPr>
          <w:rFonts w:ascii="Arial" w:hAnsi="Arial" w:cs="Arial"/>
          <w:sz w:val="24"/>
          <w:szCs w:val="24"/>
        </w:rPr>
        <w:t xml:space="preserve"> </w:t>
      </w:r>
      <w:r w:rsidRPr="008E0A62">
        <w:rPr>
          <w:rFonts w:ascii="Arial" w:hAnsi="Arial" w:cs="Arial"/>
          <w:sz w:val="24"/>
          <w:szCs w:val="24"/>
        </w:rPr>
        <w:t>which record includes the testimony and evidence upon which the appeal is based.</w:t>
      </w:r>
      <w:r>
        <w:rPr>
          <w:rFonts w:ascii="Arial" w:hAnsi="Arial" w:cs="Arial"/>
          <w:sz w:val="24"/>
          <w:szCs w:val="24"/>
        </w:rPr>
        <w:t xml:space="preserve"> Record is not provided by Pinellas County.</w:t>
      </w:r>
    </w:p>
    <w:p w14:paraId="08963468" w14:textId="4C2FB6B0" w:rsidR="00F40201" w:rsidRDefault="00F40201" w:rsidP="001C2AAC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46CAD">
        <w:rPr>
          <w:rStyle w:val="Heading2Char"/>
          <w:rFonts w:ascii="Arial" w:hAnsi="Arial" w:cs="Arial"/>
          <w:b/>
          <w:color w:val="auto"/>
        </w:rPr>
        <w:t>ORDER OF BUSINESS</w:t>
      </w:r>
      <w:r>
        <w:rPr>
          <w:rFonts w:ascii="Arial" w:hAnsi="Arial" w:cs="Arial"/>
          <w:sz w:val="24"/>
          <w:szCs w:val="24"/>
        </w:rPr>
        <w:t>:</w:t>
      </w:r>
    </w:p>
    <w:p w14:paraId="05652C10" w14:textId="77777777" w:rsidR="00F40201" w:rsidRDefault="00F40201" w:rsidP="00F402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155810B8" w14:textId="56AAECF4" w:rsidR="00F40201" w:rsidRDefault="00F40201" w:rsidP="00F402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of Oath to Petitioners / Respondents / Witnesses</w:t>
      </w:r>
    </w:p>
    <w:p w14:paraId="6E863171" w14:textId="77777777" w:rsidR="00F40201" w:rsidRDefault="00F40201" w:rsidP="00F402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Cases:</w:t>
      </w:r>
    </w:p>
    <w:p w14:paraId="2D23AAA5" w14:textId="765137EF" w:rsidR="00F40201" w:rsidRDefault="00F40201" w:rsidP="00F402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Cases</w:t>
      </w:r>
    </w:p>
    <w:p w14:paraId="6A9AA4FB" w14:textId="1C2651E4" w:rsidR="00F40201" w:rsidRDefault="00F40201" w:rsidP="00F402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Rehearings</w:t>
      </w:r>
      <w:proofErr w:type="spellEnd"/>
      <w:r>
        <w:rPr>
          <w:rFonts w:ascii="Arial" w:hAnsi="Arial" w:cs="Arial"/>
          <w:sz w:val="24"/>
          <w:szCs w:val="24"/>
        </w:rPr>
        <w:t xml:space="preserve"> / Reconsiderations</w:t>
      </w:r>
    </w:p>
    <w:p w14:paraId="1FCFF30D" w14:textId="73E66E56" w:rsidR="00F40201" w:rsidRPr="00F40201" w:rsidRDefault="00F40201" w:rsidP="00F402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Petitions </w:t>
      </w:r>
    </w:p>
    <w:p w14:paraId="27BB249B" w14:textId="77777777" w:rsidR="00F40201" w:rsidRDefault="00F40201" w:rsidP="00F402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Attorney Matters (as needed)</w:t>
      </w:r>
    </w:p>
    <w:p w14:paraId="51781138" w14:textId="77777777" w:rsidR="00F40201" w:rsidRDefault="00F40201" w:rsidP="00F402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 / Hearing Closed</w:t>
      </w:r>
    </w:p>
    <w:p w14:paraId="69CB56E2" w14:textId="33A530AB" w:rsidR="007852B1" w:rsidRPr="00F40201" w:rsidRDefault="007852B1" w:rsidP="007852B1">
      <w:r w:rsidRPr="00E260AD">
        <w:rPr>
          <w:rFonts w:ascii="Arial" w:hAnsi="Arial" w:cs="Arial"/>
          <w:sz w:val="24"/>
          <w:szCs w:val="24"/>
        </w:rPr>
        <w:br w:type="page"/>
      </w:r>
    </w:p>
    <w:p w14:paraId="63AD9603" w14:textId="06CDE8BD" w:rsidR="007852B1" w:rsidRPr="00C35B58" w:rsidRDefault="001A04E4" w:rsidP="007852B1">
      <w:pPr>
        <w:pStyle w:val="Heading2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lastRenderedPageBreak/>
        <w:t>1:00</w:t>
      </w:r>
      <w:r w:rsidR="007852B1" w:rsidRPr="00C35B58">
        <w:rPr>
          <w:rFonts w:ascii="Arial" w:hAnsi="Arial" w:cs="Arial"/>
          <w:b/>
          <w:color w:val="auto"/>
          <w:u w:val="single"/>
        </w:rPr>
        <w:t xml:space="preserve"> </w:t>
      </w:r>
      <w:r>
        <w:rPr>
          <w:rFonts w:ascii="Arial" w:hAnsi="Arial" w:cs="Arial"/>
          <w:b/>
          <w:color w:val="auto"/>
          <w:u w:val="single"/>
        </w:rPr>
        <w:t>P</w:t>
      </w:r>
      <w:r w:rsidR="007852B1" w:rsidRPr="00C35B58">
        <w:rPr>
          <w:rFonts w:ascii="Arial" w:hAnsi="Arial" w:cs="Arial"/>
          <w:b/>
          <w:color w:val="auto"/>
          <w:u w:val="single"/>
        </w:rPr>
        <w:t>.M.</w:t>
      </w:r>
    </w:p>
    <w:p w14:paraId="69CAB573" w14:textId="77777777" w:rsidR="00CC500C" w:rsidRPr="006A500D" w:rsidRDefault="00CC500C" w:rsidP="00CC500C">
      <w:pPr>
        <w:pStyle w:val="Heading3"/>
        <w:rPr>
          <w:color w:val="auto"/>
        </w:rPr>
      </w:pPr>
      <w:r w:rsidRPr="006A500D">
        <w:rPr>
          <w:color w:val="auto"/>
        </w:rPr>
        <w:t>ITEM: 01</w:t>
      </w:r>
    </w:p>
    <w:p w14:paraId="1047C6D0" w14:textId="2FEFDF63" w:rsidR="00A87B88" w:rsidRPr="003F24B9" w:rsidRDefault="00A87B88" w:rsidP="00A87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4B9">
        <w:rPr>
          <w:rFonts w:ascii="Arial" w:hAnsi="Arial" w:cs="Arial"/>
          <w:sz w:val="24"/>
          <w:szCs w:val="24"/>
        </w:rPr>
        <w:t>MATTER:</w:t>
      </w:r>
      <w:r w:rsidRPr="003F24B9">
        <w:rPr>
          <w:rFonts w:ascii="Arial" w:hAnsi="Arial" w:cs="Arial"/>
          <w:sz w:val="24"/>
          <w:szCs w:val="24"/>
        </w:rPr>
        <w:tab/>
      </w:r>
      <w:r w:rsidRPr="003F24B9">
        <w:rPr>
          <w:rFonts w:ascii="Arial" w:hAnsi="Arial" w:cs="Arial"/>
          <w:sz w:val="24"/>
          <w:szCs w:val="24"/>
        </w:rPr>
        <w:tab/>
      </w:r>
      <w:r w:rsidRPr="003F24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Respondents </w:t>
      </w:r>
      <w:r w:rsidR="00493AA9">
        <w:rPr>
          <w:rFonts w:ascii="Arial" w:hAnsi="Arial" w:cs="Arial"/>
          <w:sz w:val="24"/>
          <w:szCs w:val="24"/>
        </w:rPr>
        <w:t xml:space="preserve">Second </w:t>
      </w:r>
      <w:r>
        <w:rPr>
          <w:rFonts w:ascii="Arial" w:hAnsi="Arial" w:cs="Arial"/>
          <w:sz w:val="24"/>
          <w:szCs w:val="24"/>
        </w:rPr>
        <w:t>Request for Extension of Time</w:t>
      </w:r>
    </w:p>
    <w:p w14:paraId="2CA2E012" w14:textId="77777777" w:rsidR="00A87B88" w:rsidRPr="00755AAB" w:rsidRDefault="00A87B88" w:rsidP="00A87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AAB">
        <w:rPr>
          <w:rFonts w:ascii="Arial" w:hAnsi="Arial" w:cs="Arial"/>
          <w:sz w:val="24"/>
          <w:szCs w:val="24"/>
        </w:rPr>
        <w:t>CASE NO:</w:t>
      </w:r>
      <w:r w:rsidRPr="00755AAB">
        <w:rPr>
          <w:rFonts w:ascii="Arial" w:hAnsi="Arial" w:cs="Arial"/>
          <w:sz w:val="24"/>
          <w:szCs w:val="24"/>
        </w:rPr>
        <w:tab/>
      </w:r>
      <w:r w:rsidRPr="00755AAB">
        <w:rPr>
          <w:rFonts w:ascii="Arial" w:hAnsi="Arial" w:cs="Arial"/>
          <w:sz w:val="24"/>
          <w:szCs w:val="24"/>
        </w:rPr>
        <w:tab/>
      </w:r>
      <w:r w:rsidRPr="00755A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CCM-22-00027</w:t>
      </w:r>
    </w:p>
    <w:p w14:paraId="7F7AE974" w14:textId="77777777" w:rsidR="00A87B88" w:rsidRDefault="00A87B88" w:rsidP="00A87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AAB">
        <w:rPr>
          <w:rFonts w:ascii="Arial" w:hAnsi="Arial" w:cs="Arial"/>
          <w:sz w:val="24"/>
          <w:szCs w:val="24"/>
        </w:rPr>
        <w:t>OWNER:</w:t>
      </w:r>
      <w:r w:rsidRPr="00755AAB">
        <w:rPr>
          <w:rFonts w:ascii="Arial" w:hAnsi="Arial" w:cs="Arial"/>
          <w:sz w:val="24"/>
          <w:szCs w:val="24"/>
        </w:rPr>
        <w:tab/>
      </w:r>
      <w:r w:rsidRPr="00755AAB">
        <w:rPr>
          <w:rFonts w:ascii="Arial" w:hAnsi="Arial" w:cs="Arial"/>
          <w:sz w:val="24"/>
          <w:szCs w:val="24"/>
        </w:rPr>
        <w:tab/>
      </w:r>
      <w:r w:rsidRPr="00755A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SEJE Inc.</w:t>
      </w:r>
    </w:p>
    <w:p w14:paraId="295AFBF5" w14:textId="77777777" w:rsidR="00A87B88" w:rsidRDefault="00A87B88" w:rsidP="00A87B88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5AAB">
        <w:rPr>
          <w:rFonts w:ascii="Arial" w:hAnsi="Arial" w:cs="Arial"/>
          <w:sz w:val="24"/>
          <w:szCs w:val="24"/>
        </w:rPr>
        <w:t>NOTICE ADDRESS:</w:t>
      </w:r>
      <w:r w:rsidRPr="00755A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SEJE Inc.</w:t>
      </w:r>
    </w:p>
    <w:p w14:paraId="2280A060" w14:textId="77777777" w:rsidR="00A87B88" w:rsidRPr="00755AAB" w:rsidRDefault="00A87B88" w:rsidP="00A87B88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Sean Cordner-James/Reg Agent</w:t>
      </w:r>
    </w:p>
    <w:p w14:paraId="3B954975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1955 Carroll St.</w:t>
      </w:r>
    </w:p>
    <w:p w14:paraId="692FEB63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Clearwater, FL 33765</w:t>
      </w:r>
    </w:p>
    <w:p w14:paraId="6E6625A8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5FBF7F10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SEJE Inc.</w:t>
      </w:r>
    </w:p>
    <w:p w14:paraId="507A6B58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1955 Carroll St.</w:t>
      </w:r>
    </w:p>
    <w:p w14:paraId="0374E358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Clearwater, FL 33765</w:t>
      </w:r>
    </w:p>
    <w:p w14:paraId="36424850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27DCF862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Cordner-James, Sean</w:t>
      </w:r>
    </w:p>
    <w:p w14:paraId="6331A0D7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of SEJE Inc.</w:t>
      </w:r>
    </w:p>
    <w:p w14:paraId="01F43EC3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1955 Carroll St.</w:t>
      </w:r>
    </w:p>
    <w:p w14:paraId="12186C79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Clearwater, FL 33765</w:t>
      </w:r>
    </w:p>
    <w:p w14:paraId="4E062930" w14:textId="77777777" w:rsidR="00A87B88" w:rsidRDefault="00A87B88" w:rsidP="00A87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</w:t>
      </w:r>
    </w:p>
    <w:p w14:paraId="5D66EF00" w14:textId="77777777" w:rsidR="00A87B88" w:rsidRDefault="00A87B88" w:rsidP="00A87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Gray, Jessie</w:t>
      </w:r>
    </w:p>
    <w:p w14:paraId="50EBC7AA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of SEJE Inc </w:t>
      </w:r>
    </w:p>
    <w:p w14:paraId="0057977C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1955 Carroll St.</w:t>
      </w:r>
    </w:p>
    <w:p w14:paraId="3B5B118A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Clearwater, FL 33765</w:t>
      </w:r>
    </w:p>
    <w:p w14:paraId="2FBCBC64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769427B5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bookmarkStart w:id="0" w:name="_Hlk99980992"/>
      <w:r>
        <w:rPr>
          <w:rFonts w:ascii="Arial" w:hAnsi="Arial" w:cs="Arial"/>
          <w:sz w:val="24"/>
          <w:szCs w:val="24"/>
        </w:rPr>
        <w:t>Cordner-James, Christina</w:t>
      </w:r>
    </w:p>
    <w:bookmarkEnd w:id="0"/>
    <w:p w14:paraId="2CC453B9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Vice-President of SEJE Inc </w:t>
      </w:r>
    </w:p>
    <w:p w14:paraId="02CCBB8C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1955 Carroll St.</w:t>
      </w:r>
    </w:p>
    <w:p w14:paraId="0343AD73" w14:textId="77777777" w:rsidR="00A87B88" w:rsidRDefault="00A87B88" w:rsidP="00A87B88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Clearwater, FL 33765</w:t>
      </w:r>
    </w:p>
    <w:p w14:paraId="5661C21C" w14:textId="77777777" w:rsidR="00A87B88" w:rsidRDefault="00A87B88" w:rsidP="00A87B88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755AAB">
        <w:rPr>
          <w:rFonts w:ascii="Arial" w:hAnsi="Arial" w:cs="Arial"/>
          <w:sz w:val="24"/>
          <w:szCs w:val="24"/>
        </w:rPr>
        <w:t>VIOLATION ADDRESS:</w:t>
      </w:r>
      <w:r w:rsidRPr="00755A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1926 Carroll St. a/k/a vacant lot directly south of 1943 Sherwood St.</w:t>
      </w:r>
    </w:p>
    <w:p w14:paraId="7F6098E2" w14:textId="77777777" w:rsidR="00A87B88" w:rsidRPr="00755AAB" w:rsidRDefault="00A87B88" w:rsidP="00A87B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5AAB">
        <w:rPr>
          <w:rFonts w:ascii="Arial" w:hAnsi="Arial" w:cs="Arial"/>
          <w:sz w:val="24"/>
          <w:szCs w:val="24"/>
        </w:rPr>
        <w:tab/>
      </w:r>
      <w:r w:rsidRPr="00755AAB">
        <w:rPr>
          <w:rFonts w:ascii="Arial" w:hAnsi="Arial" w:cs="Arial"/>
          <w:sz w:val="24"/>
          <w:szCs w:val="24"/>
        </w:rPr>
        <w:tab/>
      </w:r>
      <w:r w:rsidRPr="00755AAB">
        <w:rPr>
          <w:rFonts w:ascii="Arial" w:hAnsi="Arial" w:cs="Arial"/>
          <w:sz w:val="24"/>
          <w:szCs w:val="24"/>
        </w:rPr>
        <w:tab/>
      </w:r>
      <w:r w:rsidRPr="00755A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Clearwater, FL 33765</w:t>
      </w:r>
    </w:p>
    <w:p w14:paraId="37D6242B" w14:textId="77777777" w:rsidR="00A87B88" w:rsidRPr="00755AAB" w:rsidRDefault="00A87B88" w:rsidP="00A87B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5AAB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4045"/>
      </w:tblGrid>
      <w:tr w:rsidR="00A87B88" w:rsidRPr="00755AAB" w14:paraId="641189A4" w14:textId="77777777" w:rsidTr="00A14020">
        <w:tc>
          <w:tcPr>
            <w:tcW w:w="2245" w:type="dxa"/>
          </w:tcPr>
          <w:p w14:paraId="2D364815" w14:textId="77777777" w:rsidR="00A87B88" w:rsidRPr="00755AAB" w:rsidRDefault="00A87B88" w:rsidP="00A14020">
            <w:pPr>
              <w:rPr>
                <w:rFonts w:ascii="Arial" w:hAnsi="Arial" w:cs="Arial"/>
                <w:sz w:val="24"/>
                <w:szCs w:val="24"/>
              </w:rPr>
            </w:pPr>
            <w:r w:rsidRPr="00755AAB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3060" w:type="dxa"/>
          </w:tcPr>
          <w:p w14:paraId="16782BE4" w14:textId="77777777" w:rsidR="00A87B88" w:rsidRPr="00755AAB" w:rsidRDefault="00A87B88" w:rsidP="00A14020">
            <w:pPr>
              <w:rPr>
                <w:rFonts w:ascii="Arial" w:hAnsi="Arial" w:cs="Arial"/>
                <w:sz w:val="24"/>
                <w:szCs w:val="24"/>
              </w:rPr>
            </w:pPr>
            <w:r w:rsidRPr="00755AAB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045" w:type="dxa"/>
          </w:tcPr>
          <w:p w14:paraId="1B3890A3" w14:textId="77777777" w:rsidR="00A87B88" w:rsidRPr="00755AAB" w:rsidRDefault="00A87B88" w:rsidP="00A14020">
            <w:pPr>
              <w:rPr>
                <w:rFonts w:ascii="Arial" w:hAnsi="Arial" w:cs="Arial"/>
                <w:sz w:val="24"/>
                <w:szCs w:val="24"/>
              </w:rPr>
            </w:pPr>
            <w:r w:rsidRPr="00755AAB">
              <w:rPr>
                <w:rFonts w:ascii="Arial" w:hAnsi="Arial" w:cs="Arial"/>
                <w:sz w:val="24"/>
                <w:szCs w:val="24"/>
              </w:rPr>
              <w:t>Violation</w:t>
            </w:r>
          </w:p>
        </w:tc>
      </w:tr>
      <w:tr w:rsidR="00A87B88" w:rsidRPr="00755AAB" w14:paraId="06964CB7" w14:textId="77777777" w:rsidTr="00A14020">
        <w:tc>
          <w:tcPr>
            <w:tcW w:w="2245" w:type="dxa"/>
          </w:tcPr>
          <w:p w14:paraId="0FDA3CE9" w14:textId="77777777" w:rsidR="00A87B88" w:rsidRPr="00755AAB" w:rsidRDefault="00A87B88" w:rsidP="00A1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138-90</w:t>
            </w:r>
            <w:r w:rsidRPr="00755AA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ZO</w:t>
            </w:r>
            <w:r w:rsidRPr="00755A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425F7270" w14:textId="77777777" w:rsidR="00A87B88" w:rsidRDefault="00A87B88" w:rsidP="00A1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1926 Carroll St. a/k/a vacant lot directly south of 1943 Sherwood St.</w:t>
            </w:r>
          </w:p>
          <w:p w14:paraId="62B60A94" w14:textId="77777777" w:rsidR="00A87B88" w:rsidRPr="00755AAB" w:rsidRDefault="00A87B88" w:rsidP="00A1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Clearwater, FL 33765</w:t>
            </w:r>
          </w:p>
        </w:tc>
        <w:tc>
          <w:tcPr>
            <w:tcW w:w="4045" w:type="dxa"/>
          </w:tcPr>
          <w:p w14:paraId="7CC0AC13" w14:textId="77777777" w:rsidR="00A87B88" w:rsidRPr="00755AAB" w:rsidRDefault="00A87B88" w:rsidP="00A1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 of a vehicle storage yard, and the placement/maintaining of a large metal awning structure of approximately thirty (30) by thirty-five (35) feet in size without first obtaining a zoning clearance.</w:t>
            </w:r>
          </w:p>
        </w:tc>
      </w:tr>
    </w:tbl>
    <w:p w14:paraId="1E41BC1B" w14:textId="77777777" w:rsidR="001C2AAC" w:rsidRDefault="001C2AAC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color w:val="FF0000"/>
        </w:rPr>
        <w:br w:type="page"/>
      </w:r>
    </w:p>
    <w:p w14:paraId="01E803C6" w14:textId="1EEA5168" w:rsidR="00112A1F" w:rsidRPr="00493AA9" w:rsidRDefault="00112A1F" w:rsidP="00112A1F">
      <w:pPr>
        <w:pStyle w:val="Heading3"/>
        <w:rPr>
          <w:color w:val="auto"/>
        </w:rPr>
      </w:pPr>
      <w:r w:rsidRPr="00493AA9">
        <w:rPr>
          <w:color w:val="auto"/>
        </w:rPr>
        <w:lastRenderedPageBreak/>
        <w:t>ITEM: 02</w:t>
      </w:r>
    </w:p>
    <w:p w14:paraId="6C0FCD0A" w14:textId="2D7DEB8C" w:rsidR="00493AA9" w:rsidRPr="003F24B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6A8">
        <w:rPr>
          <w:rFonts w:ascii="Arial" w:hAnsi="Arial" w:cs="Arial"/>
          <w:color w:val="000000" w:themeColor="text1"/>
          <w:sz w:val="24"/>
          <w:szCs w:val="24"/>
        </w:rPr>
        <w:t>MATTER:</w:t>
      </w:r>
      <w:r w:rsidRPr="004F16A8">
        <w:rPr>
          <w:rFonts w:ascii="Arial" w:hAnsi="Arial" w:cs="Arial"/>
          <w:color w:val="000000" w:themeColor="text1"/>
          <w:sz w:val="24"/>
          <w:szCs w:val="24"/>
        </w:rPr>
        <w:tab/>
      </w:r>
      <w:r w:rsidRPr="004F16A8">
        <w:rPr>
          <w:rFonts w:ascii="Arial" w:hAnsi="Arial" w:cs="Arial"/>
          <w:color w:val="000000" w:themeColor="text1"/>
          <w:sz w:val="24"/>
          <w:szCs w:val="24"/>
        </w:rPr>
        <w:tab/>
      </w:r>
      <w:r w:rsidRPr="004F16A8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Respondents Third Request for Extension of Time</w:t>
      </w:r>
    </w:p>
    <w:p w14:paraId="63B4FFD4" w14:textId="77777777" w:rsidR="00493AA9" w:rsidRPr="00924FE2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FE2">
        <w:rPr>
          <w:rFonts w:ascii="Arial" w:hAnsi="Arial" w:cs="Arial"/>
          <w:sz w:val="24"/>
          <w:szCs w:val="24"/>
        </w:rPr>
        <w:t>CASE NO:</w:t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  <w:t>CCM-2</w:t>
      </w:r>
      <w:r>
        <w:rPr>
          <w:rFonts w:ascii="Arial" w:hAnsi="Arial" w:cs="Arial"/>
          <w:sz w:val="24"/>
          <w:szCs w:val="24"/>
        </w:rPr>
        <w:t>2</w:t>
      </w:r>
      <w:r w:rsidRPr="00924FE2">
        <w:rPr>
          <w:rFonts w:ascii="Arial" w:hAnsi="Arial" w:cs="Arial"/>
          <w:sz w:val="24"/>
          <w:szCs w:val="24"/>
        </w:rPr>
        <w:t>-000</w:t>
      </w:r>
      <w:r>
        <w:rPr>
          <w:rFonts w:ascii="Arial" w:hAnsi="Arial" w:cs="Arial"/>
          <w:sz w:val="24"/>
          <w:szCs w:val="24"/>
        </w:rPr>
        <w:t>26</w:t>
      </w:r>
    </w:p>
    <w:p w14:paraId="31C74DFF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FE2">
        <w:rPr>
          <w:rFonts w:ascii="Arial" w:hAnsi="Arial" w:cs="Arial"/>
          <w:sz w:val="24"/>
          <w:szCs w:val="24"/>
        </w:rPr>
        <w:t>OWNER:</w:t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Popp, Joseph A</w:t>
      </w:r>
    </w:p>
    <w:p w14:paraId="4607EB48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Popp, </w:t>
      </w:r>
      <w:proofErr w:type="spellStart"/>
      <w:r>
        <w:rPr>
          <w:rFonts w:ascii="Arial" w:hAnsi="Arial" w:cs="Arial"/>
          <w:sz w:val="24"/>
          <w:szCs w:val="24"/>
        </w:rPr>
        <w:t>Athlea</w:t>
      </w:r>
      <w:proofErr w:type="spellEnd"/>
    </w:p>
    <w:p w14:paraId="38D9F31C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Bridges, Ruby West Est AFD</w:t>
      </w:r>
    </w:p>
    <w:p w14:paraId="1C505DBA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C/O Newell, George A</w:t>
      </w:r>
    </w:p>
    <w:p w14:paraId="52287944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4FE2">
        <w:rPr>
          <w:rFonts w:ascii="Arial" w:hAnsi="Arial" w:cs="Arial"/>
          <w:sz w:val="24"/>
          <w:szCs w:val="24"/>
        </w:rPr>
        <w:t>NOTICE ADDRESS:</w:t>
      </w:r>
      <w:r w:rsidRPr="00924F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Newell, Katrina L</w:t>
      </w:r>
    </w:p>
    <w:p w14:paraId="75C11797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Newell, George A</w:t>
      </w:r>
    </w:p>
    <w:p w14:paraId="0BB2FFA8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Newell, Kendra B, et al</w:t>
      </w:r>
    </w:p>
    <w:p w14:paraId="6D0696FC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1979 Carolina Ave.</w:t>
      </w:r>
    </w:p>
    <w:p w14:paraId="30DB4246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Tarpon Springs, FL 34689-1936</w:t>
      </w:r>
    </w:p>
    <w:p w14:paraId="668A53AA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</w:t>
      </w:r>
    </w:p>
    <w:p w14:paraId="63B89199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Popp, Joseph A</w:t>
      </w:r>
    </w:p>
    <w:p w14:paraId="3AB6898D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Popp, </w:t>
      </w:r>
      <w:proofErr w:type="spellStart"/>
      <w:r>
        <w:rPr>
          <w:rFonts w:ascii="Arial" w:hAnsi="Arial" w:cs="Arial"/>
          <w:sz w:val="24"/>
          <w:szCs w:val="24"/>
        </w:rPr>
        <w:t>Athlea</w:t>
      </w:r>
      <w:proofErr w:type="spellEnd"/>
    </w:p>
    <w:p w14:paraId="07C7C071" w14:textId="77777777" w:rsidR="00493AA9" w:rsidRDefault="00493AA9" w:rsidP="00493AA9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Bridges, Ruby West Est AFD</w:t>
      </w:r>
    </w:p>
    <w:p w14:paraId="152E56D7" w14:textId="77777777" w:rsidR="00493AA9" w:rsidRDefault="00493AA9" w:rsidP="00493AA9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Newell, George A</w:t>
      </w:r>
    </w:p>
    <w:p w14:paraId="2DC63AE4" w14:textId="77777777" w:rsidR="00493AA9" w:rsidRDefault="00493AA9" w:rsidP="00493AA9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1979 Carolina Ave.</w:t>
      </w:r>
    </w:p>
    <w:p w14:paraId="28CE0CEE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Tarpon Springs, FL 34689-1936</w:t>
      </w:r>
    </w:p>
    <w:p w14:paraId="03D2C09C" w14:textId="77777777" w:rsidR="00493AA9" w:rsidRDefault="00493AA9" w:rsidP="00493AA9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4733D259" w14:textId="77777777" w:rsidR="00493AA9" w:rsidRDefault="00493AA9" w:rsidP="00493AA9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Bridges, Ruby West Est AFD</w:t>
      </w:r>
    </w:p>
    <w:p w14:paraId="2A198A95" w14:textId="77777777" w:rsidR="00493AA9" w:rsidRDefault="00493AA9" w:rsidP="00493AA9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Popp, </w:t>
      </w:r>
      <w:proofErr w:type="spellStart"/>
      <w:r>
        <w:rPr>
          <w:rFonts w:ascii="Arial" w:hAnsi="Arial" w:cs="Arial"/>
          <w:sz w:val="24"/>
          <w:szCs w:val="24"/>
        </w:rPr>
        <w:t>Athlea</w:t>
      </w:r>
      <w:proofErr w:type="spellEnd"/>
    </w:p>
    <w:p w14:paraId="30E63F56" w14:textId="77777777" w:rsidR="00493AA9" w:rsidRDefault="00493AA9" w:rsidP="00493AA9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Newell, George A</w:t>
      </w:r>
    </w:p>
    <w:p w14:paraId="0C188B7B" w14:textId="77777777" w:rsidR="00493AA9" w:rsidRDefault="00493AA9" w:rsidP="00493AA9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1979 Carolina Ave.</w:t>
      </w:r>
    </w:p>
    <w:p w14:paraId="24AB9ADE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Tarpon Springs, FL 34689-1936</w:t>
      </w:r>
    </w:p>
    <w:p w14:paraId="6660FE6D" w14:textId="77777777" w:rsidR="00493AA9" w:rsidRPr="004F16A8" w:rsidRDefault="00493AA9" w:rsidP="00493AA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24FE2">
        <w:rPr>
          <w:rFonts w:ascii="Arial" w:hAnsi="Arial" w:cs="Arial"/>
          <w:sz w:val="24"/>
          <w:szCs w:val="24"/>
        </w:rPr>
        <w:t>VIOLATION ADDRESS:</w:t>
      </w:r>
      <w:r w:rsidRPr="00924F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1922 Virginia Ave.</w:t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 w:rsidRPr="00924F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Tarpon Springs, FL 34689</w:t>
      </w:r>
    </w:p>
    <w:p w14:paraId="320D9C40" w14:textId="77777777" w:rsidR="00493AA9" w:rsidRPr="007852B1" w:rsidRDefault="00493AA9" w:rsidP="00493AA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852B1">
        <w:rPr>
          <w:rFonts w:ascii="Arial" w:hAnsi="Arial" w:cs="Arial"/>
          <w:b/>
          <w:color w:val="000000" w:themeColor="text1"/>
          <w:sz w:val="24"/>
          <w:szCs w:val="24"/>
        </w:rPr>
        <w:t>VIOLATION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(S)</w:t>
      </w:r>
      <w:r w:rsidRPr="007852B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9359" w:type="dxa"/>
        <w:tblLayout w:type="fixed"/>
        <w:tblLook w:val="04A0" w:firstRow="1" w:lastRow="0" w:firstColumn="1" w:lastColumn="0" w:noHBand="0" w:noVBand="1"/>
      </w:tblPr>
      <w:tblGrid>
        <w:gridCol w:w="2246"/>
        <w:gridCol w:w="3067"/>
        <w:gridCol w:w="4046"/>
      </w:tblGrid>
      <w:tr w:rsidR="00493AA9" w:rsidRPr="007852B1" w14:paraId="37050847" w14:textId="77777777" w:rsidTr="00557A00">
        <w:tc>
          <w:tcPr>
            <w:tcW w:w="2246" w:type="dxa"/>
          </w:tcPr>
          <w:p w14:paraId="4F30185E" w14:textId="77777777" w:rsidR="00493AA9" w:rsidRPr="007852B1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7852B1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3067" w:type="dxa"/>
          </w:tcPr>
          <w:p w14:paraId="0323B52E" w14:textId="77777777" w:rsidR="00493AA9" w:rsidRPr="007852B1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7852B1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046" w:type="dxa"/>
          </w:tcPr>
          <w:p w14:paraId="0BEA4FD3" w14:textId="77777777" w:rsidR="00493AA9" w:rsidRPr="007852B1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7852B1">
              <w:rPr>
                <w:rFonts w:ascii="Arial" w:hAnsi="Arial" w:cs="Arial"/>
                <w:sz w:val="24"/>
                <w:szCs w:val="24"/>
              </w:rPr>
              <w:t>Violation</w:t>
            </w:r>
          </w:p>
        </w:tc>
      </w:tr>
      <w:tr w:rsidR="00493AA9" w:rsidRPr="007852B1" w14:paraId="5BCC77E9" w14:textId="77777777" w:rsidTr="00557A00">
        <w:tc>
          <w:tcPr>
            <w:tcW w:w="2246" w:type="dxa"/>
          </w:tcPr>
          <w:p w14:paraId="571B6639" w14:textId="77777777" w:rsidR="00493AA9" w:rsidRPr="007852B1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22-299 (MH)</w:t>
            </w:r>
          </w:p>
        </w:tc>
        <w:tc>
          <w:tcPr>
            <w:tcW w:w="3067" w:type="dxa"/>
          </w:tcPr>
          <w:p w14:paraId="512D6C7A" w14:textId="77777777" w:rsidR="00493AA9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 Virginia Ave.</w:t>
            </w:r>
            <w:r w:rsidRPr="00924FE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6A76101" w14:textId="77777777" w:rsidR="00493AA9" w:rsidRPr="00EA6B40" w:rsidRDefault="00493AA9" w:rsidP="00557A0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Tarpon Springs, FL 34689</w:t>
            </w:r>
          </w:p>
        </w:tc>
        <w:tc>
          <w:tcPr>
            <w:tcW w:w="4046" w:type="dxa"/>
          </w:tcPr>
          <w:p w14:paraId="6E4157A6" w14:textId="77777777" w:rsidR="00493AA9" w:rsidRPr="007852B1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Dwelling in deteriorated condition with exterior surfaces that show rotten wood, bare untreated areas, peeling paint, mold, and/or stained sections.  Damaged areas of fascia, soffit, and/or siding.  Broken windows and missing window screens.</w:t>
            </w:r>
          </w:p>
        </w:tc>
      </w:tr>
      <w:tr w:rsidR="00493AA9" w:rsidRPr="007852B1" w14:paraId="6C2E1037" w14:textId="77777777" w:rsidTr="00557A00">
        <w:tc>
          <w:tcPr>
            <w:tcW w:w="2246" w:type="dxa"/>
          </w:tcPr>
          <w:p w14:paraId="4E21022E" w14:textId="77777777" w:rsidR="00493AA9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58-304 (TD)</w:t>
            </w:r>
          </w:p>
        </w:tc>
        <w:tc>
          <w:tcPr>
            <w:tcW w:w="3067" w:type="dxa"/>
          </w:tcPr>
          <w:p w14:paraId="635D8510" w14:textId="77777777" w:rsidR="00493AA9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 Virginia Ave.</w:t>
            </w:r>
            <w:r w:rsidRPr="00924FE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5C6954D" w14:textId="77777777" w:rsidR="00493AA9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Tarpon Springs, FL 34689</w:t>
            </w:r>
          </w:p>
        </w:tc>
        <w:tc>
          <w:tcPr>
            <w:tcW w:w="4046" w:type="dxa"/>
          </w:tcPr>
          <w:p w14:paraId="7E5A6051" w14:textId="77777777" w:rsidR="00493AA9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accumulation of scattered litter and untended growth of vegetative matter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overgrown grass, weeds, and/or plant life.</w:t>
            </w:r>
          </w:p>
        </w:tc>
      </w:tr>
    </w:tbl>
    <w:p w14:paraId="62904783" w14:textId="77777777" w:rsidR="001C2AAC" w:rsidRDefault="001C2AAC">
      <w:pPr>
        <w:rPr>
          <w:rFonts w:ascii="Arial" w:hAnsi="Arial" w:cs="Arial"/>
          <w:b/>
          <w:sz w:val="24"/>
          <w:szCs w:val="24"/>
          <w:u w:val="single"/>
        </w:rPr>
      </w:pPr>
      <w:r>
        <w:br w:type="page"/>
      </w:r>
    </w:p>
    <w:p w14:paraId="27D617A9" w14:textId="157FCAB5" w:rsidR="00411708" w:rsidRPr="00493AA9" w:rsidRDefault="00411708" w:rsidP="00411708">
      <w:pPr>
        <w:pStyle w:val="Heading3"/>
        <w:rPr>
          <w:color w:val="auto"/>
        </w:rPr>
      </w:pPr>
      <w:r w:rsidRPr="00493AA9">
        <w:rPr>
          <w:color w:val="auto"/>
        </w:rPr>
        <w:lastRenderedPageBreak/>
        <w:t>ITEM: 03</w:t>
      </w:r>
    </w:p>
    <w:p w14:paraId="7B667850" w14:textId="66659B0D" w:rsidR="00493AA9" w:rsidRPr="003F24B9" w:rsidRDefault="004A0DBF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AA9">
        <w:rPr>
          <w:rFonts w:ascii="Arial" w:hAnsi="Arial" w:cs="Arial"/>
          <w:sz w:val="24"/>
          <w:szCs w:val="24"/>
        </w:rPr>
        <w:t>MATTER:</w:t>
      </w:r>
      <w:r w:rsidRPr="00493AA9">
        <w:rPr>
          <w:rFonts w:ascii="Arial" w:hAnsi="Arial" w:cs="Arial"/>
          <w:sz w:val="24"/>
          <w:szCs w:val="24"/>
        </w:rPr>
        <w:tab/>
      </w:r>
      <w:r w:rsidRPr="00683538">
        <w:rPr>
          <w:rFonts w:ascii="Arial" w:hAnsi="Arial" w:cs="Arial"/>
          <w:color w:val="FF0000"/>
          <w:sz w:val="24"/>
          <w:szCs w:val="24"/>
        </w:rPr>
        <w:tab/>
      </w:r>
      <w:r w:rsidRPr="00683538">
        <w:rPr>
          <w:rFonts w:ascii="Arial" w:hAnsi="Arial" w:cs="Arial"/>
          <w:color w:val="FF0000"/>
          <w:sz w:val="24"/>
          <w:szCs w:val="24"/>
        </w:rPr>
        <w:tab/>
      </w:r>
      <w:bookmarkStart w:id="1" w:name="_Hlk130215348"/>
      <w:r w:rsidR="00493AA9">
        <w:rPr>
          <w:rFonts w:ascii="Arial" w:hAnsi="Arial" w:cs="Arial"/>
          <w:sz w:val="24"/>
          <w:szCs w:val="24"/>
        </w:rPr>
        <w:t>Respondents First Request for Extension of Time</w:t>
      </w:r>
      <w:bookmarkEnd w:id="1"/>
    </w:p>
    <w:p w14:paraId="26A2034D" w14:textId="77777777" w:rsidR="00493AA9" w:rsidRPr="00E52C15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15">
        <w:rPr>
          <w:rFonts w:ascii="Arial" w:hAnsi="Arial" w:cs="Arial"/>
          <w:sz w:val="24"/>
          <w:szCs w:val="24"/>
        </w:rPr>
        <w:t>CASE NO:</w:t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  <w:t>CCM-22-00</w:t>
      </w:r>
      <w:r>
        <w:rPr>
          <w:rFonts w:ascii="Arial" w:hAnsi="Arial" w:cs="Arial"/>
          <w:sz w:val="24"/>
          <w:szCs w:val="24"/>
        </w:rPr>
        <w:t>084</w:t>
      </w:r>
    </w:p>
    <w:p w14:paraId="30657618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15">
        <w:rPr>
          <w:rFonts w:ascii="Arial" w:hAnsi="Arial" w:cs="Arial"/>
          <w:sz w:val="24"/>
          <w:szCs w:val="24"/>
        </w:rPr>
        <w:t>OWNER:</w:t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McCue, Patrick</w:t>
      </w:r>
    </w:p>
    <w:p w14:paraId="3F703762" w14:textId="77777777" w:rsidR="00493AA9" w:rsidRPr="00E52C15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McCue, Charlotte</w:t>
      </w:r>
      <w:r w:rsidRPr="00E52C15">
        <w:rPr>
          <w:rFonts w:ascii="Arial" w:hAnsi="Arial" w:cs="Arial"/>
          <w:sz w:val="24"/>
          <w:szCs w:val="24"/>
        </w:rPr>
        <w:tab/>
      </w:r>
    </w:p>
    <w:p w14:paraId="4F097B13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15">
        <w:rPr>
          <w:rFonts w:ascii="Arial" w:hAnsi="Arial" w:cs="Arial"/>
          <w:sz w:val="24"/>
          <w:szCs w:val="24"/>
        </w:rPr>
        <w:t>NOTICE ADDRESS:</w:t>
      </w:r>
      <w:r w:rsidRPr="00E52C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McCue, Patrick</w:t>
      </w:r>
    </w:p>
    <w:p w14:paraId="39C364E4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McCue, Charlotte</w:t>
      </w:r>
    </w:p>
    <w:p w14:paraId="18024244" w14:textId="77777777" w:rsidR="00493AA9" w:rsidRPr="00E52C15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5275 57</w:t>
      </w:r>
      <w:r w:rsidRPr="00AB72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Ave. N.</w:t>
      </w:r>
    </w:p>
    <w:p w14:paraId="29B4F077" w14:textId="77777777" w:rsidR="00493AA9" w:rsidRPr="00E52C15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St. Petersburg, FL 33709-2023</w:t>
      </w:r>
    </w:p>
    <w:p w14:paraId="1D79BCD4" w14:textId="77777777" w:rsidR="00493AA9" w:rsidRPr="00E52C15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15">
        <w:rPr>
          <w:rFonts w:ascii="Arial" w:hAnsi="Arial" w:cs="Arial"/>
          <w:sz w:val="24"/>
          <w:szCs w:val="24"/>
        </w:rPr>
        <w:t>VIOLATION ADDRESS:</w:t>
      </w:r>
      <w:r w:rsidRPr="00E52C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9546 83</w:t>
      </w:r>
      <w:r w:rsidRPr="00AB72A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St. N.</w:t>
      </w:r>
      <w:r w:rsidRPr="00E52C15">
        <w:rPr>
          <w:rFonts w:ascii="Arial" w:hAnsi="Arial" w:cs="Arial"/>
          <w:sz w:val="24"/>
          <w:szCs w:val="24"/>
        </w:rPr>
        <w:tab/>
      </w:r>
    </w:p>
    <w:p w14:paraId="624DE250" w14:textId="77777777" w:rsidR="00493AA9" w:rsidRPr="00E52C15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 w:rsidRPr="00E52C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Seminole, FL 33777</w:t>
      </w:r>
    </w:p>
    <w:p w14:paraId="60EFF3F9" w14:textId="77777777" w:rsidR="00493AA9" w:rsidRPr="00E52C15" w:rsidRDefault="00493AA9" w:rsidP="00493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2C15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4045"/>
      </w:tblGrid>
      <w:tr w:rsidR="00493AA9" w:rsidRPr="00E52C15" w14:paraId="164D2A3C" w14:textId="77777777" w:rsidTr="00557A00">
        <w:tc>
          <w:tcPr>
            <w:tcW w:w="2245" w:type="dxa"/>
          </w:tcPr>
          <w:p w14:paraId="706F7A49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E52C15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3060" w:type="dxa"/>
          </w:tcPr>
          <w:p w14:paraId="7FB332C2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E52C15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045" w:type="dxa"/>
          </w:tcPr>
          <w:p w14:paraId="18AF4094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E52C15">
              <w:rPr>
                <w:rFonts w:ascii="Arial" w:hAnsi="Arial" w:cs="Arial"/>
                <w:sz w:val="24"/>
                <w:szCs w:val="24"/>
              </w:rPr>
              <w:t>Violation</w:t>
            </w:r>
          </w:p>
        </w:tc>
      </w:tr>
      <w:tr w:rsidR="00493AA9" w:rsidRPr="00E52C15" w14:paraId="37DF1857" w14:textId="77777777" w:rsidTr="00557A00">
        <w:tc>
          <w:tcPr>
            <w:tcW w:w="2245" w:type="dxa"/>
          </w:tcPr>
          <w:p w14:paraId="295A09AE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22-299</w:t>
            </w:r>
            <w:r w:rsidRPr="00E52C1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MH</w:t>
            </w:r>
            <w:r w:rsidRPr="00E52C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7E320F6E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9546 83</w:t>
            </w:r>
            <w:r w:rsidRPr="00AB72A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St. N.</w:t>
            </w:r>
            <w:r w:rsidRPr="00E52C1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186EA24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Seminole, FL 33777</w:t>
            </w:r>
          </w:p>
          <w:p w14:paraId="0FD15899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D40A02C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Dwelling in deteriorated condition with exterior surfaces that show graffiti, bare wood, rotten wood on door frames, damaged areas of soffit, missing glass in a window, wall mounted A/C unit with missing framing, a missing door on utility room, and an area of roofing which is braced with wood indicating defect and/or improper installation.  </w:t>
            </w:r>
          </w:p>
          <w:p w14:paraId="634DB9D5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AA9" w:rsidRPr="00E52C15" w14:paraId="3194B5CF" w14:textId="77777777" w:rsidTr="00557A00">
        <w:tc>
          <w:tcPr>
            <w:tcW w:w="2245" w:type="dxa"/>
          </w:tcPr>
          <w:p w14:paraId="04B59408" w14:textId="77777777" w:rsidR="00493AA9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58-304(TD)</w:t>
            </w:r>
          </w:p>
        </w:tc>
        <w:tc>
          <w:tcPr>
            <w:tcW w:w="3060" w:type="dxa"/>
          </w:tcPr>
          <w:p w14:paraId="44FCA2E4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9546 83</w:t>
            </w:r>
            <w:r w:rsidRPr="00AB72A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St. N.</w:t>
            </w:r>
            <w:r w:rsidRPr="00E52C1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B01D035" w14:textId="77777777" w:rsidR="00493AA9" w:rsidRPr="00E52C15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Seminole, FL 33777</w:t>
            </w:r>
          </w:p>
          <w:p w14:paraId="7F9D50C0" w14:textId="77777777" w:rsidR="00493AA9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12FCB3D" w14:textId="77777777" w:rsidR="00493AA9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accumulation of discarded household goods, furniture, scrap wood, plastic containers, television, discarded pavers, tree debris, and other noxious items. As well as overgrown grass and weeds throughout the property.</w:t>
            </w:r>
          </w:p>
        </w:tc>
      </w:tr>
    </w:tbl>
    <w:p w14:paraId="63C7A9AE" w14:textId="77777777" w:rsidR="00411708" w:rsidRPr="00683538" w:rsidRDefault="00411708" w:rsidP="00411708">
      <w:pPr>
        <w:rPr>
          <w:rFonts w:ascii="Arial" w:hAnsi="Arial" w:cs="Arial"/>
          <w:color w:val="FF0000"/>
          <w:sz w:val="24"/>
          <w:szCs w:val="24"/>
        </w:rPr>
      </w:pPr>
      <w:r w:rsidRPr="00683538">
        <w:rPr>
          <w:rFonts w:ascii="Arial" w:hAnsi="Arial" w:cs="Arial"/>
          <w:color w:val="FF0000"/>
          <w:sz w:val="24"/>
          <w:szCs w:val="24"/>
        </w:rPr>
        <w:br w:type="page"/>
      </w:r>
    </w:p>
    <w:p w14:paraId="5685A383" w14:textId="02404F5E" w:rsidR="006C3594" w:rsidRPr="00493AA9" w:rsidRDefault="006C3594" w:rsidP="006C3594">
      <w:pPr>
        <w:pStyle w:val="Heading3"/>
        <w:rPr>
          <w:color w:val="auto"/>
        </w:rPr>
      </w:pPr>
      <w:r w:rsidRPr="00493AA9">
        <w:rPr>
          <w:color w:val="auto"/>
        </w:rPr>
        <w:lastRenderedPageBreak/>
        <w:t>ITEM: 04</w:t>
      </w:r>
    </w:p>
    <w:p w14:paraId="4B7ADB89" w14:textId="0CD6C82A" w:rsidR="00493AA9" w:rsidRPr="00FE066F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6F">
        <w:rPr>
          <w:rFonts w:ascii="Arial" w:hAnsi="Arial" w:cs="Arial"/>
          <w:bCs/>
          <w:sz w:val="24"/>
          <w:szCs w:val="24"/>
        </w:rPr>
        <w:t>MATTER:</w:t>
      </w:r>
      <w:r w:rsidRPr="00FE066F">
        <w:rPr>
          <w:bCs/>
        </w:rPr>
        <w:tab/>
      </w:r>
      <w:r w:rsidRPr="00FE066F">
        <w:rPr>
          <w:bCs/>
        </w:rPr>
        <w:tab/>
      </w:r>
      <w:r w:rsidRPr="00FE066F">
        <w:rPr>
          <w:bCs/>
        </w:rPr>
        <w:tab/>
      </w:r>
      <w:r>
        <w:rPr>
          <w:rFonts w:ascii="Arial" w:hAnsi="Arial" w:cs="Arial"/>
          <w:sz w:val="24"/>
          <w:szCs w:val="24"/>
        </w:rPr>
        <w:t>Respondents First Request for Extension of Time</w:t>
      </w:r>
    </w:p>
    <w:p w14:paraId="4344FC73" w14:textId="77777777" w:rsidR="00493AA9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6F">
        <w:rPr>
          <w:rFonts w:ascii="Arial" w:hAnsi="Arial" w:cs="Arial"/>
          <w:sz w:val="24"/>
          <w:szCs w:val="24"/>
        </w:rPr>
        <w:t>CASE NO:</w:t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  <w:t>CCM-22-00089</w:t>
      </w:r>
    </w:p>
    <w:p w14:paraId="48958DE9" w14:textId="77777777" w:rsidR="00493AA9" w:rsidRPr="00FE066F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Piland</w:t>
      </w:r>
    </w:p>
    <w:p w14:paraId="2C71FE16" w14:textId="77777777" w:rsidR="00493AA9" w:rsidRPr="00FE066F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6F">
        <w:rPr>
          <w:rFonts w:ascii="Arial" w:hAnsi="Arial" w:cs="Arial"/>
          <w:sz w:val="24"/>
          <w:szCs w:val="24"/>
        </w:rPr>
        <w:t>OWNER:</w:t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proofErr w:type="spellStart"/>
      <w:r w:rsidRPr="00FE066F">
        <w:rPr>
          <w:rFonts w:ascii="Arial" w:hAnsi="Arial" w:cs="Arial"/>
          <w:sz w:val="24"/>
          <w:szCs w:val="24"/>
        </w:rPr>
        <w:t>Matkari</w:t>
      </w:r>
      <w:proofErr w:type="spellEnd"/>
      <w:r w:rsidRPr="00FE066F">
        <w:rPr>
          <w:rFonts w:ascii="Arial" w:hAnsi="Arial" w:cs="Arial"/>
          <w:sz w:val="24"/>
          <w:szCs w:val="24"/>
        </w:rPr>
        <w:t>, Judith R</w:t>
      </w:r>
    </w:p>
    <w:p w14:paraId="2C2D4EB0" w14:textId="77777777" w:rsidR="00493AA9" w:rsidRPr="00FE066F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6F">
        <w:rPr>
          <w:rFonts w:ascii="Arial" w:hAnsi="Arial" w:cs="Arial"/>
          <w:sz w:val="24"/>
          <w:szCs w:val="24"/>
        </w:rPr>
        <w:t>NOTICE ADDRESS:</w:t>
      </w:r>
      <w:r w:rsidRPr="00FE066F">
        <w:rPr>
          <w:rFonts w:ascii="Arial" w:hAnsi="Arial" w:cs="Arial"/>
          <w:sz w:val="24"/>
          <w:szCs w:val="24"/>
        </w:rPr>
        <w:tab/>
      </w:r>
      <w:proofErr w:type="spellStart"/>
      <w:r w:rsidRPr="00FE066F">
        <w:rPr>
          <w:rFonts w:ascii="Arial" w:hAnsi="Arial" w:cs="Arial"/>
          <w:sz w:val="24"/>
          <w:szCs w:val="24"/>
        </w:rPr>
        <w:t>Matkari</w:t>
      </w:r>
      <w:proofErr w:type="spellEnd"/>
      <w:r w:rsidRPr="00FE066F">
        <w:rPr>
          <w:rFonts w:ascii="Arial" w:hAnsi="Arial" w:cs="Arial"/>
          <w:sz w:val="24"/>
          <w:szCs w:val="24"/>
        </w:rPr>
        <w:t>, Judith R</w:t>
      </w:r>
    </w:p>
    <w:p w14:paraId="61306E5B" w14:textId="77777777" w:rsidR="00493AA9" w:rsidRPr="00FE066F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  <w:t>11651 Grove St.</w:t>
      </w:r>
    </w:p>
    <w:p w14:paraId="1A0690A6" w14:textId="77777777" w:rsidR="00493AA9" w:rsidRPr="00FE066F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  <w:t>Seminole, FL. 33772-7137</w:t>
      </w:r>
    </w:p>
    <w:p w14:paraId="08E7DFE3" w14:textId="77777777" w:rsidR="00493AA9" w:rsidRPr="00FE066F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6F">
        <w:rPr>
          <w:rFonts w:ascii="Arial" w:hAnsi="Arial" w:cs="Arial"/>
          <w:sz w:val="24"/>
          <w:szCs w:val="24"/>
        </w:rPr>
        <w:t>VIOLATION ADDRESS:</w:t>
      </w:r>
      <w:r w:rsidRPr="00FE066F">
        <w:rPr>
          <w:rFonts w:ascii="Arial" w:hAnsi="Arial" w:cs="Arial"/>
          <w:sz w:val="24"/>
          <w:szCs w:val="24"/>
        </w:rPr>
        <w:tab/>
        <w:t>11651 Grove St.</w:t>
      </w:r>
    </w:p>
    <w:p w14:paraId="4284C80E" w14:textId="77777777" w:rsidR="00493AA9" w:rsidRPr="00FE066F" w:rsidRDefault="00493AA9" w:rsidP="00493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</w:r>
      <w:r w:rsidRPr="00FE066F">
        <w:rPr>
          <w:rFonts w:ascii="Arial" w:hAnsi="Arial" w:cs="Arial"/>
          <w:sz w:val="24"/>
          <w:szCs w:val="24"/>
        </w:rPr>
        <w:tab/>
        <w:t>Seminole, FL. 33772-7137</w:t>
      </w:r>
    </w:p>
    <w:p w14:paraId="7AFB8A96" w14:textId="77777777" w:rsidR="00493AA9" w:rsidRPr="00FE066F" w:rsidRDefault="00493AA9" w:rsidP="00493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66F">
        <w:rPr>
          <w:rFonts w:ascii="Arial" w:hAnsi="Arial" w:cs="Arial"/>
          <w:b/>
          <w:sz w:val="24"/>
          <w:szCs w:val="24"/>
        </w:rPr>
        <w:t>VIOLATION(S):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4045"/>
      </w:tblGrid>
      <w:tr w:rsidR="00493AA9" w:rsidRPr="00FE066F" w14:paraId="2A3BBEE6" w14:textId="77777777" w:rsidTr="00557A00">
        <w:tc>
          <w:tcPr>
            <w:tcW w:w="2245" w:type="dxa"/>
          </w:tcPr>
          <w:p w14:paraId="1F00A3F7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Code Section</w:t>
            </w:r>
          </w:p>
        </w:tc>
        <w:tc>
          <w:tcPr>
            <w:tcW w:w="3060" w:type="dxa"/>
          </w:tcPr>
          <w:p w14:paraId="769EFDCA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045" w:type="dxa"/>
          </w:tcPr>
          <w:p w14:paraId="4C7B1E07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Violation</w:t>
            </w:r>
          </w:p>
        </w:tc>
      </w:tr>
      <w:tr w:rsidR="00493AA9" w:rsidRPr="00FE066F" w14:paraId="217EFA63" w14:textId="77777777" w:rsidTr="00557A00">
        <w:tc>
          <w:tcPr>
            <w:tcW w:w="2245" w:type="dxa"/>
          </w:tcPr>
          <w:p w14:paraId="5117348D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22-299 (MH)</w:t>
            </w:r>
          </w:p>
        </w:tc>
        <w:tc>
          <w:tcPr>
            <w:tcW w:w="3060" w:type="dxa"/>
          </w:tcPr>
          <w:p w14:paraId="0247EB81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11651 Grove St.</w:t>
            </w:r>
          </w:p>
          <w:p w14:paraId="1C226505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Seminole, FL. 33772</w:t>
            </w:r>
          </w:p>
          <w:p w14:paraId="6E8A2A49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5852F93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Dwelling and/or accessory structures in deteriorated condition with exterior surfaces of the dwelling that show diminished paint, surface cracks, and rust.  A stagnant swimming pool which lacks proper circulation and chemical treatment, and a damaged dock which has collapsed into the waterway.</w:t>
            </w:r>
          </w:p>
        </w:tc>
      </w:tr>
      <w:tr w:rsidR="00493AA9" w:rsidRPr="00FE066F" w14:paraId="5089AED6" w14:textId="77777777" w:rsidTr="00557A00">
        <w:tc>
          <w:tcPr>
            <w:tcW w:w="2245" w:type="dxa"/>
          </w:tcPr>
          <w:p w14:paraId="1F587598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58-304 (TD)</w:t>
            </w:r>
          </w:p>
        </w:tc>
        <w:tc>
          <w:tcPr>
            <w:tcW w:w="3060" w:type="dxa"/>
          </w:tcPr>
          <w:p w14:paraId="1FA40297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11651 Grove St.</w:t>
            </w:r>
          </w:p>
          <w:p w14:paraId="7204216F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>Seminole, FL. 33772</w:t>
            </w:r>
          </w:p>
          <w:p w14:paraId="2383A393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C2708CF" w14:textId="77777777" w:rsidR="00493AA9" w:rsidRPr="00FE066F" w:rsidRDefault="00493AA9" w:rsidP="00557A00">
            <w:pPr>
              <w:rPr>
                <w:rFonts w:ascii="Arial" w:hAnsi="Arial" w:cs="Arial"/>
                <w:sz w:val="24"/>
                <w:szCs w:val="24"/>
              </w:rPr>
            </w:pPr>
            <w:r w:rsidRPr="00FE066F">
              <w:rPr>
                <w:rFonts w:ascii="Arial" w:hAnsi="Arial" w:cs="Arial"/>
                <w:sz w:val="24"/>
                <w:szCs w:val="24"/>
              </w:rPr>
              <w:t xml:space="preserve">The accumulation of untended growth of vegetative matter </w:t>
            </w:r>
            <w:proofErr w:type="gramStart"/>
            <w:r w:rsidRPr="00FE066F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FE066F">
              <w:rPr>
                <w:rFonts w:ascii="Arial" w:hAnsi="Arial" w:cs="Arial"/>
                <w:sz w:val="24"/>
                <w:szCs w:val="24"/>
              </w:rPr>
              <w:t xml:space="preserve"> overgrown grass and weeds.  As well as an accumulation of discarded tree debris on the property.</w:t>
            </w:r>
          </w:p>
        </w:tc>
      </w:tr>
    </w:tbl>
    <w:p w14:paraId="76B5363D" w14:textId="20EEBDF2" w:rsidR="00B31861" w:rsidRPr="001A04E4" w:rsidRDefault="00B31861" w:rsidP="001C2AAC">
      <w:pPr>
        <w:pStyle w:val="Heading3"/>
        <w:rPr>
          <w:color w:val="FF0000"/>
        </w:rPr>
      </w:pPr>
    </w:p>
    <w:sectPr w:rsidR="00B31861" w:rsidRPr="001A04E4" w:rsidSect="007852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EDD5" w14:textId="77777777" w:rsidR="00724FB1" w:rsidRDefault="00724FB1" w:rsidP="00CA21D6">
      <w:pPr>
        <w:spacing w:after="0" w:line="240" w:lineRule="auto"/>
      </w:pPr>
      <w:r>
        <w:separator/>
      </w:r>
    </w:p>
  </w:endnote>
  <w:endnote w:type="continuationSeparator" w:id="0">
    <w:p w14:paraId="301E29AB" w14:textId="77777777" w:rsidR="00724FB1" w:rsidRDefault="00724FB1" w:rsidP="00CA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2FEE" w14:textId="77777777" w:rsidR="00724FB1" w:rsidRDefault="00724FB1" w:rsidP="00CA21D6">
      <w:pPr>
        <w:spacing w:after="0" w:line="240" w:lineRule="auto"/>
      </w:pPr>
      <w:r>
        <w:separator/>
      </w:r>
    </w:p>
  </w:footnote>
  <w:footnote w:type="continuationSeparator" w:id="0">
    <w:p w14:paraId="6A194659" w14:textId="77777777" w:rsidR="00724FB1" w:rsidRDefault="00724FB1" w:rsidP="00CA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2E5"/>
    <w:multiLevelType w:val="hybridMultilevel"/>
    <w:tmpl w:val="012A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445"/>
    <w:multiLevelType w:val="hybridMultilevel"/>
    <w:tmpl w:val="C074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7B94"/>
    <w:multiLevelType w:val="hybridMultilevel"/>
    <w:tmpl w:val="4ADE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0033"/>
    <w:multiLevelType w:val="hybridMultilevel"/>
    <w:tmpl w:val="B32C1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64738">
    <w:abstractNumId w:val="1"/>
  </w:num>
  <w:num w:numId="2" w16cid:durableId="134376820">
    <w:abstractNumId w:val="3"/>
  </w:num>
  <w:num w:numId="3" w16cid:durableId="1978146259">
    <w:abstractNumId w:val="2"/>
  </w:num>
  <w:num w:numId="4" w16cid:durableId="36001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B1"/>
    <w:rsid w:val="00001F61"/>
    <w:rsid w:val="0002464A"/>
    <w:rsid w:val="00026999"/>
    <w:rsid w:val="00030980"/>
    <w:rsid w:val="00036860"/>
    <w:rsid w:val="00037D69"/>
    <w:rsid w:val="00051C55"/>
    <w:rsid w:val="000535A3"/>
    <w:rsid w:val="000727A8"/>
    <w:rsid w:val="0008705D"/>
    <w:rsid w:val="000C0E59"/>
    <w:rsid w:val="000D5C18"/>
    <w:rsid w:val="000E1394"/>
    <w:rsid w:val="000E39F8"/>
    <w:rsid w:val="000E5471"/>
    <w:rsid w:val="000E6568"/>
    <w:rsid w:val="000F0BC2"/>
    <w:rsid w:val="000F1BE2"/>
    <w:rsid w:val="001025E5"/>
    <w:rsid w:val="00112A1F"/>
    <w:rsid w:val="00115966"/>
    <w:rsid w:val="001242ED"/>
    <w:rsid w:val="0012527E"/>
    <w:rsid w:val="0014317C"/>
    <w:rsid w:val="0014343B"/>
    <w:rsid w:val="001455AC"/>
    <w:rsid w:val="0015123D"/>
    <w:rsid w:val="00151AB3"/>
    <w:rsid w:val="00162003"/>
    <w:rsid w:val="001707AC"/>
    <w:rsid w:val="001A04E4"/>
    <w:rsid w:val="001A1607"/>
    <w:rsid w:val="001B14B3"/>
    <w:rsid w:val="001B5F5C"/>
    <w:rsid w:val="001C0AED"/>
    <w:rsid w:val="001C2AAC"/>
    <w:rsid w:val="001D45DD"/>
    <w:rsid w:val="001D704A"/>
    <w:rsid w:val="001F1DC7"/>
    <w:rsid w:val="001F230D"/>
    <w:rsid w:val="001F65E6"/>
    <w:rsid w:val="001F7199"/>
    <w:rsid w:val="00205D08"/>
    <w:rsid w:val="00217E8B"/>
    <w:rsid w:val="00220EB4"/>
    <w:rsid w:val="00227130"/>
    <w:rsid w:val="002316B1"/>
    <w:rsid w:val="00235B4F"/>
    <w:rsid w:val="00235EF7"/>
    <w:rsid w:val="002405F2"/>
    <w:rsid w:val="00240A2A"/>
    <w:rsid w:val="00241C41"/>
    <w:rsid w:val="00242156"/>
    <w:rsid w:val="00242453"/>
    <w:rsid w:val="00264C27"/>
    <w:rsid w:val="002665FA"/>
    <w:rsid w:val="00297262"/>
    <w:rsid w:val="00297546"/>
    <w:rsid w:val="002A08E1"/>
    <w:rsid w:val="002A0F77"/>
    <w:rsid w:val="002C4FC3"/>
    <w:rsid w:val="002C6929"/>
    <w:rsid w:val="002E4837"/>
    <w:rsid w:val="002E49F3"/>
    <w:rsid w:val="002E5AFD"/>
    <w:rsid w:val="002E7ED5"/>
    <w:rsid w:val="002F02FE"/>
    <w:rsid w:val="002F538A"/>
    <w:rsid w:val="00303F7C"/>
    <w:rsid w:val="003269C9"/>
    <w:rsid w:val="00332A92"/>
    <w:rsid w:val="0033733D"/>
    <w:rsid w:val="00347F7D"/>
    <w:rsid w:val="0035178B"/>
    <w:rsid w:val="00354EB5"/>
    <w:rsid w:val="003663F1"/>
    <w:rsid w:val="00375BB8"/>
    <w:rsid w:val="003855EA"/>
    <w:rsid w:val="00385AA6"/>
    <w:rsid w:val="003972F7"/>
    <w:rsid w:val="003B2A89"/>
    <w:rsid w:val="003C047C"/>
    <w:rsid w:val="003C763F"/>
    <w:rsid w:val="003D216E"/>
    <w:rsid w:val="003E4B1C"/>
    <w:rsid w:val="003E6A58"/>
    <w:rsid w:val="003F24B9"/>
    <w:rsid w:val="003F4065"/>
    <w:rsid w:val="00411708"/>
    <w:rsid w:val="00452839"/>
    <w:rsid w:val="00457018"/>
    <w:rsid w:val="00457972"/>
    <w:rsid w:val="00462C84"/>
    <w:rsid w:val="00473636"/>
    <w:rsid w:val="00486AE2"/>
    <w:rsid w:val="00487FC4"/>
    <w:rsid w:val="00493AA9"/>
    <w:rsid w:val="004A03A8"/>
    <w:rsid w:val="004A0DBF"/>
    <w:rsid w:val="004A3877"/>
    <w:rsid w:val="004A5120"/>
    <w:rsid w:val="004B1135"/>
    <w:rsid w:val="004B49D4"/>
    <w:rsid w:val="004B5AAB"/>
    <w:rsid w:val="004C16F9"/>
    <w:rsid w:val="004C4CDF"/>
    <w:rsid w:val="004C76DD"/>
    <w:rsid w:val="004D6FCF"/>
    <w:rsid w:val="004E139C"/>
    <w:rsid w:val="004E7F92"/>
    <w:rsid w:val="004F0327"/>
    <w:rsid w:val="004F27CE"/>
    <w:rsid w:val="004F539B"/>
    <w:rsid w:val="00542EE1"/>
    <w:rsid w:val="00557BBF"/>
    <w:rsid w:val="00560C18"/>
    <w:rsid w:val="005646E5"/>
    <w:rsid w:val="00572415"/>
    <w:rsid w:val="0057517F"/>
    <w:rsid w:val="00577C91"/>
    <w:rsid w:val="0058389F"/>
    <w:rsid w:val="0059092B"/>
    <w:rsid w:val="0059147D"/>
    <w:rsid w:val="0059199F"/>
    <w:rsid w:val="005959C6"/>
    <w:rsid w:val="00595AF7"/>
    <w:rsid w:val="005A1273"/>
    <w:rsid w:val="005B4899"/>
    <w:rsid w:val="005D1250"/>
    <w:rsid w:val="005E243C"/>
    <w:rsid w:val="005F0C09"/>
    <w:rsid w:val="00602170"/>
    <w:rsid w:val="00606264"/>
    <w:rsid w:val="0061757A"/>
    <w:rsid w:val="00626196"/>
    <w:rsid w:val="006308C3"/>
    <w:rsid w:val="006632C4"/>
    <w:rsid w:val="00665338"/>
    <w:rsid w:val="00665AC4"/>
    <w:rsid w:val="00680887"/>
    <w:rsid w:val="00682DC0"/>
    <w:rsid w:val="00683538"/>
    <w:rsid w:val="00693F8C"/>
    <w:rsid w:val="006A500D"/>
    <w:rsid w:val="006B18F2"/>
    <w:rsid w:val="006C3594"/>
    <w:rsid w:val="006D0ECC"/>
    <w:rsid w:val="006E6CF1"/>
    <w:rsid w:val="006F04AB"/>
    <w:rsid w:val="006F199D"/>
    <w:rsid w:val="006F6266"/>
    <w:rsid w:val="007024DF"/>
    <w:rsid w:val="00705492"/>
    <w:rsid w:val="00711E46"/>
    <w:rsid w:val="00720F2E"/>
    <w:rsid w:val="00724FB1"/>
    <w:rsid w:val="00732558"/>
    <w:rsid w:val="00732D7B"/>
    <w:rsid w:val="00747076"/>
    <w:rsid w:val="0075153F"/>
    <w:rsid w:val="00755AAB"/>
    <w:rsid w:val="007567B0"/>
    <w:rsid w:val="007607BC"/>
    <w:rsid w:val="00762E20"/>
    <w:rsid w:val="00770A15"/>
    <w:rsid w:val="007835AB"/>
    <w:rsid w:val="007852B1"/>
    <w:rsid w:val="007868AC"/>
    <w:rsid w:val="00790406"/>
    <w:rsid w:val="007A5934"/>
    <w:rsid w:val="007B375F"/>
    <w:rsid w:val="007B3D87"/>
    <w:rsid w:val="007D26CB"/>
    <w:rsid w:val="007F2528"/>
    <w:rsid w:val="008071FA"/>
    <w:rsid w:val="008148B8"/>
    <w:rsid w:val="0081551D"/>
    <w:rsid w:val="00817653"/>
    <w:rsid w:val="00820F55"/>
    <w:rsid w:val="00821540"/>
    <w:rsid w:val="00823BAD"/>
    <w:rsid w:val="0083025A"/>
    <w:rsid w:val="00832381"/>
    <w:rsid w:val="00835FA2"/>
    <w:rsid w:val="00840425"/>
    <w:rsid w:val="008470AD"/>
    <w:rsid w:val="0086578A"/>
    <w:rsid w:val="00872A74"/>
    <w:rsid w:val="00875C0B"/>
    <w:rsid w:val="00897D67"/>
    <w:rsid w:val="008A3645"/>
    <w:rsid w:val="008B13F8"/>
    <w:rsid w:val="008C12B4"/>
    <w:rsid w:val="008C4BC9"/>
    <w:rsid w:val="008C5D5C"/>
    <w:rsid w:val="008D1553"/>
    <w:rsid w:val="008D4059"/>
    <w:rsid w:val="008E6999"/>
    <w:rsid w:val="00904363"/>
    <w:rsid w:val="00906CDF"/>
    <w:rsid w:val="00924FE2"/>
    <w:rsid w:val="00932420"/>
    <w:rsid w:val="00945A62"/>
    <w:rsid w:val="009461AC"/>
    <w:rsid w:val="00951434"/>
    <w:rsid w:val="0095548F"/>
    <w:rsid w:val="009571D6"/>
    <w:rsid w:val="00966A27"/>
    <w:rsid w:val="009704C3"/>
    <w:rsid w:val="00974A30"/>
    <w:rsid w:val="00983C6A"/>
    <w:rsid w:val="0099313C"/>
    <w:rsid w:val="009A4FEC"/>
    <w:rsid w:val="009B2515"/>
    <w:rsid w:val="009B3BE3"/>
    <w:rsid w:val="009C0E0B"/>
    <w:rsid w:val="009C2E74"/>
    <w:rsid w:val="009C7B1F"/>
    <w:rsid w:val="009D1BD5"/>
    <w:rsid w:val="009D2B05"/>
    <w:rsid w:val="009E1B96"/>
    <w:rsid w:val="009E5E2C"/>
    <w:rsid w:val="009E6E89"/>
    <w:rsid w:val="00A035DB"/>
    <w:rsid w:val="00A05562"/>
    <w:rsid w:val="00A07330"/>
    <w:rsid w:val="00A26621"/>
    <w:rsid w:val="00A557DC"/>
    <w:rsid w:val="00A61A81"/>
    <w:rsid w:val="00A623D3"/>
    <w:rsid w:val="00A6700F"/>
    <w:rsid w:val="00A763C4"/>
    <w:rsid w:val="00A85588"/>
    <w:rsid w:val="00A86DE3"/>
    <w:rsid w:val="00A87B88"/>
    <w:rsid w:val="00A942C4"/>
    <w:rsid w:val="00AA162B"/>
    <w:rsid w:val="00AB184A"/>
    <w:rsid w:val="00AB3D1C"/>
    <w:rsid w:val="00AB72A9"/>
    <w:rsid w:val="00AC0B71"/>
    <w:rsid w:val="00AD6143"/>
    <w:rsid w:val="00AD7B95"/>
    <w:rsid w:val="00AE603D"/>
    <w:rsid w:val="00AF1962"/>
    <w:rsid w:val="00AF5B2D"/>
    <w:rsid w:val="00AF6CAA"/>
    <w:rsid w:val="00B00BAE"/>
    <w:rsid w:val="00B03A82"/>
    <w:rsid w:val="00B067C6"/>
    <w:rsid w:val="00B31861"/>
    <w:rsid w:val="00B33FC6"/>
    <w:rsid w:val="00B4030F"/>
    <w:rsid w:val="00B53BB2"/>
    <w:rsid w:val="00B7271A"/>
    <w:rsid w:val="00B76D28"/>
    <w:rsid w:val="00B86632"/>
    <w:rsid w:val="00B9785F"/>
    <w:rsid w:val="00BA0E03"/>
    <w:rsid w:val="00BA209C"/>
    <w:rsid w:val="00BA344D"/>
    <w:rsid w:val="00BB37CB"/>
    <w:rsid w:val="00BC4A2D"/>
    <w:rsid w:val="00BC62C5"/>
    <w:rsid w:val="00BD35D9"/>
    <w:rsid w:val="00BD68BC"/>
    <w:rsid w:val="00BE6869"/>
    <w:rsid w:val="00BF2DA0"/>
    <w:rsid w:val="00BF32A4"/>
    <w:rsid w:val="00C014EF"/>
    <w:rsid w:val="00C036F6"/>
    <w:rsid w:val="00C301D2"/>
    <w:rsid w:val="00C30855"/>
    <w:rsid w:val="00C34955"/>
    <w:rsid w:val="00C35B58"/>
    <w:rsid w:val="00C519FD"/>
    <w:rsid w:val="00C71C45"/>
    <w:rsid w:val="00C924C8"/>
    <w:rsid w:val="00C93303"/>
    <w:rsid w:val="00C94F5C"/>
    <w:rsid w:val="00C9670D"/>
    <w:rsid w:val="00CA21D6"/>
    <w:rsid w:val="00CA4719"/>
    <w:rsid w:val="00CB6AF4"/>
    <w:rsid w:val="00CB7F16"/>
    <w:rsid w:val="00CC4446"/>
    <w:rsid w:val="00CC500C"/>
    <w:rsid w:val="00CC6A39"/>
    <w:rsid w:val="00CD60ED"/>
    <w:rsid w:val="00CE117C"/>
    <w:rsid w:val="00CF23D5"/>
    <w:rsid w:val="00CF5D66"/>
    <w:rsid w:val="00D13289"/>
    <w:rsid w:val="00D2154E"/>
    <w:rsid w:val="00D400C5"/>
    <w:rsid w:val="00D44BEE"/>
    <w:rsid w:val="00D478FB"/>
    <w:rsid w:val="00D501D3"/>
    <w:rsid w:val="00D639B0"/>
    <w:rsid w:val="00D67239"/>
    <w:rsid w:val="00D76391"/>
    <w:rsid w:val="00D93578"/>
    <w:rsid w:val="00D959CD"/>
    <w:rsid w:val="00D97696"/>
    <w:rsid w:val="00DA02EE"/>
    <w:rsid w:val="00DB0818"/>
    <w:rsid w:val="00DB20BC"/>
    <w:rsid w:val="00DC6643"/>
    <w:rsid w:val="00DE1140"/>
    <w:rsid w:val="00DE261C"/>
    <w:rsid w:val="00DE7EFF"/>
    <w:rsid w:val="00DF19BF"/>
    <w:rsid w:val="00DF2983"/>
    <w:rsid w:val="00E00872"/>
    <w:rsid w:val="00E173F6"/>
    <w:rsid w:val="00E31D16"/>
    <w:rsid w:val="00E34E0C"/>
    <w:rsid w:val="00E45C1B"/>
    <w:rsid w:val="00E51D42"/>
    <w:rsid w:val="00E52C15"/>
    <w:rsid w:val="00E535C6"/>
    <w:rsid w:val="00E56871"/>
    <w:rsid w:val="00E645DD"/>
    <w:rsid w:val="00E80F2A"/>
    <w:rsid w:val="00EA42F4"/>
    <w:rsid w:val="00EA6A75"/>
    <w:rsid w:val="00EA6B40"/>
    <w:rsid w:val="00EB2CBD"/>
    <w:rsid w:val="00EB2FC3"/>
    <w:rsid w:val="00EB697A"/>
    <w:rsid w:val="00EF0419"/>
    <w:rsid w:val="00F06880"/>
    <w:rsid w:val="00F129BE"/>
    <w:rsid w:val="00F16883"/>
    <w:rsid w:val="00F229B7"/>
    <w:rsid w:val="00F239AB"/>
    <w:rsid w:val="00F30E8B"/>
    <w:rsid w:val="00F40201"/>
    <w:rsid w:val="00F70AFB"/>
    <w:rsid w:val="00F77C20"/>
    <w:rsid w:val="00F91E3C"/>
    <w:rsid w:val="00FA0200"/>
    <w:rsid w:val="00FA5771"/>
    <w:rsid w:val="00FB0E2A"/>
    <w:rsid w:val="00FC1E25"/>
    <w:rsid w:val="00FC48F5"/>
    <w:rsid w:val="00FD04C7"/>
    <w:rsid w:val="00FD31B6"/>
    <w:rsid w:val="00FE0035"/>
    <w:rsid w:val="00FE066F"/>
    <w:rsid w:val="00FF05F3"/>
    <w:rsid w:val="00FF2D39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2C0D"/>
  <w15:chartTrackingRefBased/>
  <w15:docId w15:val="{7229F8BF-E379-4CAD-886A-9ECC0CBD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5D"/>
  </w:style>
  <w:style w:type="paragraph" w:styleId="Heading1">
    <w:name w:val="heading 1"/>
    <w:basedOn w:val="Normal"/>
    <w:next w:val="Normal"/>
    <w:link w:val="Heading1Char"/>
    <w:uiPriority w:val="9"/>
    <w:qFormat/>
    <w:rsid w:val="00785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EB4"/>
    <w:pPr>
      <w:spacing w:after="0" w:line="240" w:lineRule="auto"/>
      <w:outlineLvl w:val="2"/>
    </w:pPr>
    <w:rPr>
      <w:rFonts w:ascii="Arial" w:hAnsi="Arial" w:cs="Arial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52B1"/>
    <w:pPr>
      <w:ind w:left="720"/>
      <w:contextualSpacing/>
    </w:pPr>
  </w:style>
  <w:style w:type="table" w:styleId="TableGrid">
    <w:name w:val="Table Grid"/>
    <w:basedOn w:val="TableNormal"/>
    <w:uiPriority w:val="39"/>
    <w:rsid w:val="0078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0EB4"/>
    <w:rPr>
      <w:rFonts w:ascii="Arial" w:hAnsi="Arial" w:cs="Arial"/>
      <w:b/>
      <w:color w:val="000000" w:themeColor="text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D6"/>
  </w:style>
  <w:style w:type="paragraph" w:styleId="Footer">
    <w:name w:val="footer"/>
    <w:basedOn w:val="Normal"/>
    <w:link w:val="FooterChar"/>
    <w:uiPriority w:val="99"/>
    <w:unhideWhenUsed/>
    <w:rsid w:val="00CA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D6"/>
  </w:style>
  <w:style w:type="character" w:styleId="Hyperlink">
    <w:name w:val="Hyperlink"/>
    <w:basedOn w:val="DefaultParagraphFont"/>
    <w:uiPriority w:val="99"/>
    <w:unhideWhenUsed/>
    <w:rsid w:val="004F0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2F8E-0D82-443C-89B1-8645C425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Magistrate Hearing Agenda</vt:lpstr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Magistrate Hearing Agenda</dc:title>
  <dc:subject/>
  <dc:creator>Pinellas County Government</dc:creator>
  <cp:keywords/>
  <dc:description/>
  <cp:lastModifiedBy>Parker, Stephen C</cp:lastModifiedBy>
  <cp:revision>6</cp:revision>
  <cp:lastPrinted>2022-04-07T19:45:00Z</cp:lastPrinted>
  <dcterms:created xsi:type="dcterms:W3CDTF">2023-02-22T20:25:00Z</dcterms:created>
  <dcterms:modified xsi:type="dcterms:W3CDTF">2023-04-10T13:29:00Z</dcterms:modified>
</cp:coreProperties>
</file>